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D3" w:rsidRDefault="00D07DD3">
      <w:pPr>
        <w:rPr>
          <w:b/>
          <w:sz w:val="32"/>
          <w:szCs w:val="32"/>
        </w:rPr>
      </w:pPr>
      <w:r w:rsidRPr="00D07DD3">
        <w:rPr>
          <w:b/>
          <w:sz w:val="32"/>
          <w:szCs w:val="32"/>
        </w:rPr>
        <w:t>REGISTERING WITH THE PRACTICE</w:t>
      </w:r>
    </w:p>
    <w:p w:rsidR="00D07DD3" w:rsidRDefault="00D07DD3">
      <w:pPr>
        <w:rPr>
          <w:b/>
          <w:sz w:val="28"/>
          <w:szCs w:val="28"/>
        </w:rPr>
      </w:pPr>
      <w:r>
        <w:rPr>
          <w:b/>
          <w:sz w:val="28"/>
          <w:szCs w:val="28"/>
        </w:rPr>
        <w:t>TO REGISTER YOU MUST</w:t>
      </w:r>
    </w:p>
    <w:p w:rsidR="00D07DD3" w:rsidRDefault="00D07DD3" w:rsidP="00D07DD3">
      <w:pPr>
        <w:ind w:left="720" w:hanging="720"/>
        <w:jc w:val="both"/>
        <w:rPr>
          <w:rFonts w:cstheme="minorHAnsi"/>
          <w:sz w:val="24"/>
          <w:szCs w:val="24"/>
        </w:rPr>
      </w:pPr>
      <w:r>
        <w:rPr>
          <w:rFonts w:cstheme="minorHAnsi"/>
          <w:b/>
          <w:sz w:val="24"/>
          <w:szCs w:val="24"/>
        </w:rPr>
        <w:t>•</w:t>
      </w:r>
      <w:r>
        <w:rPr>
          <w:rFonts w:cstheme="minorHAnsi"/>
          <w:b/>
          <w:sz w:val="24"/>
          <w:szCs w:val="24"/>
        </w:rPr>
        <w:tab/>
      </w:r>
      <w:r>
        <w:rPr>
          <w:rFonts w:cstheme="minorHAnsi"/>
          <w:sz w:val="24"/>
          <w:szCs w:val="24"/>
        </w:rPr>
        <w:t>Live within the practice area.  Details of our practice    catchment area can be obtained from reception.</w:t>
      </w:r>
    </w:p>
    <w:p w:rsidR="00D07DD3" w:rsidRDefault="00D07DD3" w:rsidP="00D07DD3">
      <w:pPr>
        <w:ind w:left="720" w:hanging="720"/>
        <w:jc w:val="both"/>
        <w:rPr>
          <w:rFonts w:cstheme="minorHAnsi"/>
          <w:sz w:val="24"/>
          <w:szCs w:val="24"/>
        </w:rPr>
      </w:pPr>
      <w:r>
        <w:rPr>
          <w:rFonts w:cstheme="minorHAnsi"/>
          <w:b/>
          <w:sz w:val="24"/>
          <w:szCs w:val="24"/>
        </w:rPr>
        <w:t>•</w:t>
      </w:r>
      <w:r>
        <w:rPr>
          <w:rFonts w:cstheme="minorHAnsi"/>
          <w:b/>
          <w:sz w:val="24"/>
          <w:szCs w:val="24"/>
        </w:rPr>
        <w:tab/>
      </w:r>
      <w:r>
        <w:rPr>
          <w:rFonts w:cstheme="minorHAnsi"/>
          <w:sz w:val="24"/>
          <w:szCs w:val="24"/>
        </w:rPr>
        <w:t>You must attend in person to request the appropriate registration forms from the administrative staff at reception.</w:t>
      </w:r>
    </w:p>
    <w:p w:rsidR="00D07DD3" w:rsidRDefault="00D07DD3" w:rsidP="00D07DD3">
      <w:pPr>
        <w:ind w:left="720" w:hanging="720"/>
        <w:jc w:val="both"/>
        <w:rPr>
          <w:rFonts w:cstheme="minorHAnsi"/>
          <w:sz w:val="24"/>
          <w:szCs w:val="24"/>
        </w:rPr>
      </w:pPr>
      <w:r>
        <w:rPr>
          <w:rFonts w:cstheme="minorHAnsi"/>
          <w:b/>
          <w:sz w:val="24"/>
          <w:szCs w:val="24"/>
        </w:rPr>
        <w:t xml:space="preserve">•  </w:t>
      </w:r>
      <w:r>
        <w:rPr>
          <w:rFonts w:cstheme="minorHAnsi"/>
          <w:b/>
          <w:sz w:val="24"/>
          <w:szCs w:val="24"/>
        </w:rPr>
        <w:tab/>
      </w:r>
      <w:r>
        <w:rPr>
          <w:rFonts w:cstheme="minorHAnsi"/>
          <w:sz w:val="24"/>
          <w:szCs w:val="24"/>
        </w:rPr>
        <w:t>Consider carefully our practice policy on the prescribing of certain medication, the practice policy for home visits and information on the practice appointment system.</w:t>
      </w:r>
    </w:p>
    <w:p w:rsidR="00D07DD3" w:rsidRDefault="00D07DD3" w:rsidP="00D07DD3">
      <w:pPr>
        <w:ind w:left="720" w:hanging="720"/>
        <w:jc w:val="both"/>
        <w:rPr>
          <w:rFonts w:cstheme="minorHAnsi"/>
          <w:sz w:val="24"/>
          <w:szCs w:val="24"/>
        </w:rPr>
      </w:pPr>
    </w:p>
    <w:p w:rsidR="00D07DD3" w:rsidRDefault="00D07DD3" w:rsidP="00D07DD3">
      <w:pPr>
        <w:ind w:left="720" w:hanging="720"/>
        <w:jc w:val="both"/>
        <w:rPr>
          <w:rFonts w:cstheme="minorHAnsi"/>
          <w:b/>
          <w:sz w:val="28"/>
          <w:szCs w:val="28"/>
        </w:rPr>
      </w:pPr>
      <w:r>
        <w:rPr>
          <w:rFonts w:cstheme="minorHAnsi"/>
          <w:b/>
          <w:sz w:val="28"/>
          <w:szCs w:val="28"/>
        </w:rPr>
        <w:t>IF YOU WISH TO REGISTER YOU WILL RECEIVE</w:t>
      </w:r>
    </w:p>
    <w:p w:rsidR="00D07DD3" w:rsidRDefault="00D07DD3" w:rsidP="00D07DD3">
      <w:pPr>
        <w:ind w:left="720" w:hanging="720"/>
        <w:jc w:val="both"/>
        <w:rPr>
          <w:rFonts w:cstheme="minorHAnsi"/>
          <w:sz w:val="24"/>
          <w:szCs w:val="24"/>
        </w:rPr>
      </w:pPr>
      <w:r>
        <w:rPr>
          <w:rFonts w:cstheme="minorHAnsi"/>
          <w:sz w:val="28"/>
          <w:szCs w:val="28"/>
        </w:rPr>
        <w:t xml:space="preserve">•  </w:t>
      </w:r>
      <w:r>
        <w:rPr>
          <w:rFonts w:cstheme="minorHAnsi"/>
          <w:sz w:val="28"/>
          <w:szCs w:val="28"/>
        </w:rPr>
        <w:tab/>
      </w:r>
      <w:r>
        <w:rPr>
          <w:rFonts w:cstheme="minorHAnsi"/>
          <w:sz w:val="24"/>
          <w:szCs w:val="24"/>
        </w:rPr>
        <w:t>New patient registration forms.</w:t>
      </w:r>
    </w:p>
    <w:p w:rsidR="00D07DD3" w:rsidRDefault="00D07DD3" w:rsidP="00D07DD3">
      <w:pPr>
        <w:ind w:left="720" w:hanging="720"/>
        <w:jc w:val="both"/>
        <w:rPr>
          <w:rFonts w:cstheme="minorHAnsi"/>
          <w:sz w:val="24"/>
          <w:szCs w:val="24"/>
        </w:rPr>
      </w:pPr>
      <w:r>
        <w:rPr>
          <w:rFonts w:cstheme="minorHAnsi"/>
          <w:sz w:val="24"/>
          <w:szCs w:val="24"/>
        </w:rPr>
        <w:t xml:space="preserve">•  </w:t>
      </w:r>
      <w:r>
        <w:rPr>
          <w:rFonts w:cstheme="minorHAnsi"/>
          <w:sz w:val="24"/>
          <w:szCs w:val="24"/>
        </w:rPr>
        <w:tab/>
        <w:t>A Health Questionnaire for each person registering.</w:t>
      </w:r>
    </w:p>
    <w:p w:rsidR="00D07DD3" w:rsidRDefault="00D07DD3" w:rsidP="00D07DD3">
      <w:pPr>
        <w:ind w:left="720" w:hanging="720"/>
        <w:rPr>
          <w:rFonts w:cstheme="minorHAnsi"/>
          <w:sz w:val="24"/>
          <w:szCs w:val="24"/>
        </w:rPr>
      </w:pPr>
      <w:r>
        <w:rPr>
          <w:rFonts w:cstheme="minorHAnsi"/>
          <w:sz w:val="24"/>
          <w:szCs w:val="24"/>
        </w:rPr>
        <w:t xml:space="preserve">•  </w:t>
      </w:r>
      <w:r>
        <w:rPr>
          <w:rFonts w:cstheme="minorHAnsi"/>
          <w:sz w:val="24"/>
          <w:szCs w:val="24"/>
        </w:rPr>
        <w:tab/>
        <w:t>Details of the practice prescribing policy relating to the use of certain medication.</w:t>
      </w:r>
    </w:p>
    <w:p w:rsidR="00D07DD3" w:rsidRDefault="00D07DD3" w:rsidP="00D07DD3">
      <w:pPr>
        <w:ind w:left="720" w:hanging="720"/>
        <w:jc w:val="both"/>
        <w:rPr>
          <w:rFonts w:cstheme="minorHAnsi"/>
          <w:sz w:val="24"/>
          <w:szCs w:val="24"/>
        </w:rPr>
      </w:pPr>
      <w:r>
        <w:rPr>
          <w:rFonts w:cstheme="minorHAnsi"/>
          <w:sz w:val="24"/>
          <w:szCs w:val="24"/>
        </w:rPr>
        <w:t xml:space="preserve">•  </w:t>
      </w:r>
      <w:r>
        <w:rPr>
          <w:rFonts w:cstheme="minorHAnsi"/>
          <w:sz w:val="24"/>
          <w:szCs w:val="24"/>
        </w:rPr>
        <w:tab/>
        <w:t>Practice policy on the appropriateness of home visits.</w:t>
      </w:r>
    </w:p>
    <w:p w:rsidR="00D07DD3" w:rsidRPr="00D07DD3" w:rsidRDefault="00D07DD3" w:rsidP="00D07DD3">
      <w:pPr>
        <w:ind w:left="720" w:hanging="720"/>
        <w:rPr>
          <w:rFonts w:cstheme="minorHAnsi"/>
          <w:sz w:val="24"/>
          <w:szCs w:val="24"/>
        </w:rPr>
      </w:pPr>
      <w:r>
        <w:rPr>
          <w:rFonts w:cstheme="minorHAnsi"/>
          <w:sz w:val="24"/>
          <w:szCs w:val="24"/>
        </w:rPr>
        <w:t xml:space="preserve">•  </w:t>
      </w:r>
      <w:r>
        <w:rPr>
          <w:rFonts w:cstheme="minorHAnsi"/>
          <w:sz w:val="24"/>
          <w:szCs w:val="24"/>
        </w:rPr>
        <w:tab/>
        <w:t>Information on how to make best use of the practice appointment system.</w:t>
      </w:r>
    </w:p>
    <w:p w:rsidR="00D07DD3" w:rsidRDefault="00D07DD3" w:rsidP="00D07DD3">
      <w:pPr>
        <w:ind w:left="720" w:hanging="720"/>
        <w:rPr>
          <w:rFonts w:cstheme="minorHAnsi"/>
          <w:sz w:val="24"/>
          <w:szCs w:val="24"/>
        </w:rPr>
      </w:pPr>
    </w:p>
    <w:p w:rsidR="00D07DD3" w:rsidRDefault="00D07DD3" w:rsidP="00D07DD3">
      <w:pPr>
        <w:ind w:left="720" w:hanging="720"/>
        <w:rPr>
          <w:rFonts w:cstheme="minorHAnsi"/>
          <w:b/>
          <w:sz w:val="24"/>
          <w:szCs w:val="24"/>
        </w:rPr>
      </w:pPr>
      <w:r>
        <w:rPr>
          <w:rFonts w:cstheme="minorHAnsi"/>
          <w:b/>
          <w:sz w:val="24"/>
          <w:szCs w:val="24"/>
        </w:rPr>
        <w:t>NEW PATIENT REGISTRATIONS FORMS</w:t>
      </w:r>
    </w:p>
    <w:p w:rsidR="00D07DD3" w:rsidRPr="00D96F7F" w:rsidRDefault="00D07DD3" w:rsidP="00D07DD3">
      <w:pPr>
        <w:pStyle w:val="ListParagraph"/>
        <w:numPr>
          <w:ilvl w:val="0"/>
          <w:numId w:val="1"/>
        </w:numPr>
        <w:jc w:val="both"/>
        <w:rPr>
          <w:rFonts w:cstheme="minorHAnsi"/>
          <w:b/>
          <w:sz w:val="24"/>
          <w:szCs w:val="24"/>
        </w:rPr>
      </w:pPr>
      <w:bookmarkStart w:id="0" w:name="_GoBack"/>
      <w:bookmarkEnd w:id="0"/>
      <w:r>
        <w:rPr>
          <w:rFonts w:cstheme="minorHAnsi"/>
          <w:sz w:val="24"/>
          <w:szCs w:val="24"/>
        </w:rPr>
        <w:t xml:space="preserve">Any person who wishes to register must complete </w:t>
      </w:r>
      <w:r>
        <w:rPr>
          <w:rFonts w:cstheme="minorHAnsi"/>
          <w:b/>
          <w:sz w:val="24"/>
          <w:szCs w:val="24"/>
        </w:rPr>
        <w:t xml:space="preserve">in full </w:t>
      </w:r>
      <w:r>
        <w:rPr>
          <w:rFonts w:cstheme="minorHAnsi"/>
          <w:sz w:val="24"/>
          <w:szCs w:val="24"/>
        </w:rPr>
        <w:t>a new patient registration form (Incomplete forms will delay registration).  You will also be asked to provide photographic proof of identity and formal proof of your address before we can accept your registration.</w:t>
      </w:r>
    </w:p>
    <w:p w:rsidR="00D96F7F" w:rsidRPr="00D07DD3" w:rsidRDefault="00D96F7F" w:rsidP="00D96F7F">
      <w:pPr>
        <w:pStyle w:val="ListParagraph"/>
        <w:jc w:val="both"/>
        <w:rPr>
          <w:rFonts w:cstheme="minorHAnsi"/>
          <w:b/>
          <w:sz w:val="24"/>
          <w:szCs w:val="24"/>
        </w:rPr>
      </w:pPr>
    </w:p>
    <w:p w:rsidR="00D07DD3" w:rsidRPr="00D96F7F" w:rsidRDefault="00D07DD3" w:rsidP="00D07DD3">
      <w:pPr>
        <w:pStyle w:val="ListParagraph"/>
        <w:numPr>
          <w:ilvl w:val="0"/>
          <w:numId w:val="1"/>
        </w:numPr>
        <w:jc w:val="both"/>
        <w:rPr>
          <w:rFonts w:cstheme="minorHAnsi"/>
          <w:b/>
          <w:sz w:val="24"/>
          <w:szCs w:val="24"/>
        </w:rPr>
      </w:pPr>
      <w:r>
        <w:rPr>
          <w:rFonts w:cstheme="minorHAnsi"/>
          <w:sz w:val="24"/>
          <w:szCs w:val="24"/>
        </w:rPr>
        <w:t>Foreign nationals will be required to complete additional form HSCR1.</w:t>
      </w:r>
    </w:p>
    <w:p w:rsidR="00D96F7F" w:rsidRPr="00D96F7F" w:rsidRDefault="00D96F7F" w:rsidP="00D96F7F">
      <w:pPr>
        <w:pStyle w:val="ListParagraph"/>
        <w:rPr>
          <w:rFonts w:cstheme="minorHAnsi"/>
          <w:b/>
          <w:sz w:val="24"/>
          <w:szCs w:val="24"/>
        </w:rPr>
      </w:pPr>
    </w:p>
    <w:p w:rsidR="00D07DD3" w:rsidRPr="00D07DD3" w:rsidRDefault="00D07DD3" w:rsidP="00D07DD3">
      <w:pPr>
        <w:pStyle w:val="ListParagraph"/>
        <w:numPr>
          <w:ilvl w:val="0"/>
          <w:numId w:val="1"/>
        </w:numPr>
        <w:jc w:val="both"/>
        <w:rPr>
          <w:rFonts w:cstheme="minorHAnsi"/>
          <w:b/>
          <w:sz w:val="24"/>
          <w:szCs w:val="24"/>
        </w:rPr>
      </w:pPr>
      <w:r>
        <w:rPr>
          <w:rFonts w:cstheme="minorHAnsi"/>
          <w:sz w:val="24"/>
          <w:szCs w:val="24"/>
        </w:rPr>
        <w:t>If you are registering any children under the age of 5, valid vaccination records must be provided for each child.</w:t>
      </w:r>
    </w:p>
    <w:p w:rsidR="00D07DD3" w:rsidRDefault="00D07DD3" w:rsidP="00D07DD3">
      <w:pPr>
        <w:ind w:left="1080" w:hanging="720"/>
        <w:rPr>
          <w:rFonts w:cstheme="minorHAnsi"/>
          <w:sz w:val="24"/>
          <w:szCs w:val="24"/>
        </w:rPr>
      </w:pPr>
    </w:p>
    <w:p w:rsidR="00D07DD3" w:rsidRPr="00D07DD3" w:rsidRDefault="00D07DD3" w:rsidP="00D07DD3">
      <w:pPr>
        <w:ind w:left="720" w:hanging="720"/>
        <w:rPr>
          <w:b/>
          <w:sz w:val="24"/>
          <w:szCs w:val="24"/>
        </w:rPr>
      </w:pPr>
      <w:r>
        <w:rPr>
          <w:rFonts w:cstheme="minorHAnsi"/>
          <w:b/>
          <w:sz w:val="24"/>
          <w:szCs w:val="24"/>
        </w:rPr>
        <w:tab/>
      </w:r>
    </w:p>
    <w:p w:rsidR="00FD60C9" w:rsidRDefault="00D07DD3">
      <w:r>
        <w:tab/>
      </w:r>
      <w:r>
        <w:br w:type="column"/>
      </w:r>
    </w:p>
    <w:sectPr w:rsidR="00FD60C9" w:rsidSect="00D07DD3">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F5302"/>
    <w:multiLevelType w:val="hybridMultilevel"/>
    <w:tmpl w:val="82D2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D3"/>
    <w:rsid w:val="00D07DD3"/>
    <w:rsid w:val="00D96F7F"/>
    <w:rsid w:val="00FD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D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B3B5E-D101-44BC-BC1C-EF96D39E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dcterms:created xsi:type="dcterms:W3CDTF">2020-01-15T12:01:00Z</dcterms:created>
  <dcterms:modified xsi:type="dcterms:W3CDTF">2020-01-15T12:33:00Z</dcterms:modified>
</cp:coreProperties>
</file>